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69" w:rsidRPr="00F81EC8" w:rsidRDefault="00F81EC8">
      <w:pPr>
        <w:rPr>
          <w:sz w:val="40"/>
          <w:szCs w:val="40"/>
        </w:rPr>
      </w:pPr>
      <w:r w:rsidRPr="00F81EC8">
        <w:rPr>
          <w:sz w:val="40"/>
          <w:szCs w:val="40"/>
        </w:rPr>
        <w:t>Grundlehrgang Dauerwelle</w:t>
      </w:r>
    </w:p>
    <w:p w:rsidR="00F81EC8" w:rsidRDefault="0097624F">
      <w:pPr>
        <w:rPr>
          <w:sz w:val="28"/>
          <w:szCs w:val="28"/>
        </w:rPr>
      </w:pPr>
      <w:r>
        <w:rPr>
          <w:sz w:val="28"/>
          <w:szCs w:val="28"/>
        </w:rPr>
        <w:t>Schemawicklung</w:t>
      </w:r>
    </w:p>
    <w:p w:rsidR="0097624F" w:rsidRDefault="0097624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2768361" cy="34766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5eb4c45-a993-45ed-a3b7-2153dc30846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724" cy="348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4F" w:rsidRDefault="0097624F">
      <w:pPr>
        <w:rPr>
          <w:sz w:val="28"/>
          <w:szCs w:val="28"/>
        </w:rPr>
      </w:pPr>
    </w:p>
    <w:p w:rsidR="0097624F" w:rsidRDefault="0097624F">
      <w:pPr>
        <w:rPr>
          <w:sz w:val="28"/>
          <w:szCs w:val="28"/>
        </w:rPr>
      </w:pPr>
      <w:r>
        <w:rPr>
          <w:sz w:val="28"/>
          <w:szCs w:val="28"/>
        </w:rPr>
        <w:t>Fächerwicklung</w:t>
      </w:r>
    </w:p>
    <w:p w:rsidR="0097624F" w:rsidRPr="00F81EC8" w:rsidRDefault="0097624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2752725" cy="356349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5010df-b660-4f5a-9068-aa7ac573223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883" cy="35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24F" w:rsidRPr="00F81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C8"/>
    <w:rsid w:val="001841D5"/>
    <w:rsid w:val="001B0D9C"/>
    <w:rsid w:val="0097624F"/>
    <w:rsid w:val="00CC1EA8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BBCE-5995-49D3-8A2C-024392EC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Schneider</dc:creator>
  <cp:keywords/>
  <dc:description/>
  <cp:lastModifiedBy>André Schneider</cp:lastModifiedBy>
  <cp:revision>2</cp:revision>
  <dcterms:created xsi:type="dcterms:W3CDTF">2020-09-21T09:43:00Z</dcterms:created>
  <dcterms:modified xsi:type="dcterms:W3CDTF">2020-09-21T09:43:00Z</dcterms:modified>
</cp:coreProperties>
</file>